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77623" w14:textId="77777777" w:rsidR="00E92226" w:rsidRDefault="00D6462B" w:rsidP="00E92226">
      <w:pPr>
        <w:pStyle w:val="ListParagraph"/>
        <w:numPr>
          <w:ilvl w:val="0"/>
          <w:numId w:val="1"/>
        </w:numPr>
      </w:pPr>
      <w:r w:rsidRPr="00D6462B">
        <w:t>O</w:t>
      </w:r>
      <w:r w:rsidR="00B32FC4">
        <w:t xml:space="preserve">btain appropriate IRB approval </w:t>
      </w:r>
    </w:p>
    <w:p w14:paraId="1CC7F264" w14:textId="52E9D5EF" w:rsidR="00BC04C7" w:rsidRDefault="00BC04C7">
      <w:pPr>
        <w:pStyle w:val="ListParagraph"/>
        <w:numPr>
          <w:ilvl w:val="1"/>
          <w:numId w:val="1"/>
        </w:numPr>
      </w:pPr>
      <w:r w:rsidRPr="00E92226">
        <w:t>Cold-Contact recruitment  website</w:t>
      </w:r>
      <w:r>
        <w:t xml:space="preserve">: </w:t>
      </w:r>
      <w:hyperlink r:id="rId7" w:history="1">
        <w:r w:rsidR="00DB719A" w:rsidRPr="00F6021B">
          <w:rPr>
            <w:rStyle w:val="Hyperlink"/>
          </w:rPr>
          <w:t>https://research.musc.edu/resources/sctr/about/success/recruitment/patient-outreach</w:t>
        </w:r>
      </w:hyperlink>
      <w:r w:rsidR="00DB719A">
        <w:t xml:space="preserve"> </w:t>
      </w:r>
      <w:r w:rsidR="00DB719A" w:rsidRPr="00DB719A">
        <w:t xml:space="preserve"> </w:t>
      </w:r>
      <w:r w:rsidRPr="00E92226">
        <w:t xml:space="preserve">contains all of the information on </w:t>
      </w:r>
      <w:r>
        <w:t xml:space="preserve">MUSC’s </w:t>
      </w:r>
      <w:r w:rsidRPr="00E92226">
        <w:t>cold-contact recruitment process</w:t>
      </w:r>
      <w:r w:rsidR="00751D9E">
        <w:t>, including an IRB guidance document with instructions on what to include in your IRB application if you are planning to utilize cold-contact recruitment</w:t>
      </w:r>
      <w:r w:rsidRPr="00E92226">
        <w:t>.</w:t>
      </w:r>
      <w:r>
        <w:t xml:space="preserve">  </w:t>
      </w:r>
      <w:r w:rsidRPr="00BC04C7">
        <w:t xml:space="preserve">A consultation with the Research Preferences Manager is available to discuss the use of cold-contact recruitment at a protocol level and can be requested by submitting a </w:t>
      </w:r>
      <w:r w:rsidR="00F16178">
        <w:t>“</w:t>
      </w:r>
      <w:r w:rsidRPr="00BC04C7">
        <w:t>Cold-Contact Recruitment</w:t>
      </w:r>
      <w:r w:rsidR="00F16178">
        <w:t>”</w:t>
      </w:r>
      <w:r w:rsidRPr="00BC04C7">
        <w:t xml:space="preserve"> Consultation in </w:t>
      </w:r>
      <w:hyperlink r:id="rId8" w:tooltip="SPARCRequest website." w:history="1">
        <w:r w:rsidRPr="00BC04C7">
          <w:rPr>
            <w:rStyle w:val="Hyperlink"/>
          </w:rPr>
          <w:t>SPARCRequest</w:t>
        </w:r>
      </w:hyperlink>
      <w:r w:rsidRPr="00BC04C7">
        <w:t>.</w:t>
      </w:r>
    </w:p>
    <w:p w14:paraId="3B4C1866" w14:textId="2C979C48" w:rsidR="00F16178" w:rsidRDefault="0C4315A4" w:rsidP="00F16178">
      <w:pPr>
        <w:pStyle w:val="ListParagraph"/>
        <w:numPr>
          <w:ilvl w:val="2"/>
          <w:numId w:val="1"/>
        </w:numPr>
      </w:pPr>
      <w:r>
        <w:t xml:space="preserve">This SPARCRequest can be found under SCTR &lt; SUCCCESS Center &lt; Cold Contact </w:t>
      </w:r>
      <w:r w:rsidR="00624DBD">
        <w:t>Recruitment</w:t>
      </w:r>
      <w:r w:rsidR="0073217D">
        <w:t>.</w:t>
      </w:r>
    </w:p>
    <w:p w14:paraId="45AD1B26" w14:textId="22CB513D" w:rsidR="0C4315A4" w:rsidRDefault="0C4315A4" w:rsidP="0C4315A4">
      <w:pPr>
        <w:pStyle w:val="ListParagraph"/>
        <w:numPr>
          <w:ilvl w:val="2"/>
          <w:numId w:val="1"/>
        </w:numPr>
      </w:pPr>
      <w:r w:rsidRPr="0C4315A4">
        <w:rPr>
          <w:rFonts w:eastAsia="Calibri"/>
        </w:rPr>
        <w:t>If you need a general regulatory consult for non-cold contact recruitment</w:t>
      </w:r>
      <w:r w:rsidR="0073217D">
        <w:rPr>
          <w:rFonts w:eastAsia="Calibri"/>
        </w:rPr>
        <w:t>,</w:t>
      </w:r>
      <w:r w:rsidRPr="0C4315A4">
        <w:rPr>
          <w:rFonts w:eastAsia="Calibri"/>
        </w:rPr>
        <w:t xml:space="preserve"> please submit a</w:t>
      </w:r>
      <w:r w:rsidR="0073217D">
        <w:rPr>
          <w:rFonts w:eastAsia="Calibri"/>
        </w:rPr>
        <w:t xml:space="preserve"> </w:t>
      </w:r>
      <w:r w:rsidR="0073217D">
        <w:t>SPARCRequest for a</w:t>
      </w:r>
      <w:r w:rsidR="00751D9E">
        <w:t xml:space="preserve"> “Human Subjects Regulatory Consultation”</w:t>
      </w:r>
      <w:r w:rsidR="0073217D">
        <w:rPr>
          <w:rFonts w:eastAsia="Calibri"/>
        </w:rPr>
        <w:t xml:space="preserve">, which can be found under </w:t>
      </w:r>
      <w:r w:rsidR="0073217D">
        <w:t>SCTR &lt; SUCCCESS Center &lt; Regulatory Services.</w:t>
      </w:r>
    </w:p>
    <w:p w14:paraId="1A77B5DF" w14:textId="77777777" w:rsidR="005162C2" w:rsidRDefault="0C4315A4" w:rsidP="00906005">
      <w:pPr>
        <w:pStyle w:val="ListParagraph"/>
        <w:numPr>
          <w:ilvl w:val="1"/>
          <w:numId w:val="1"/>
        </w:numPr>
      </w:pPr>
      <w:r>
        <w:t>Under “Privacy- Protected Health Information (PHI) for Research”, ensure all the elements of PHI you plan to have returned in the recruitment report are checked (i.e. MRN, Names, all geographic, telephone number, email address etc.) Please see screenshot below:</w:t>
      </w:r>
    </w:p>
    <w:p w14:paraId="36FA20F3" w14:textId="66ED47D7" w:rsidR="0069359E" w:rsidRDefault="00906005" w:rsidP="0069359E">
      <w:pPr>
        <w:pStyle w:val="ListParagraph"/>
        <w:ind w:left="1440"/>
      </w:pPr>
      <w:r w:rsidRPr="00906005">
        <w:rPr>
          <w:noProof/>
        </w:rPr>
        <w:drawing>
          <wp:inline distT="0" distB="0" distL="0" distR="0" wp14:anchorId="6CBBCCB2" wp14:editId="45DF1CDE">
            <wp:extent cx="4987089" cy="1924111"/>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75" t="23571" r="3308" b="5938"/>
                    <a:stretch/>
                  </pic:blipFill>
                  <pic:spPr bwMode="auto">
                    <a:xfrm>
                      <a:off x="0" y="0"/>
                      <a:ext cx="5063222" cy="1953484"/>
                    </a:xfrm>
                    <a:prstGeom prst="rect">
                      <a:avLst/>
                    </a:prstGeom>
                    <a:ln>
                      <a:noFill/>
                    </a:ln>
                    <a:extLst>
                      <a:ext uri="{53640926-AAD7-44D8-BBD7-CCE9431645EC}">
                        <a14:shadowObscured xmlns:a14="http://schemas.microsoft.com/office/drawing/2010/main"/>
                      </a:ext>
                    </a:extLst>
                  </pic:spPr>
                </pic:pic>
              </a:graphicData>
            </a:graphic>
          </wp:inline>
        </w:drawing>
      </w:r>
    </w:p>
    <w:p w14:paraId="5041AA4B" w14:textId="0BA89243" w:rsidR="0069359E" w:rsidRPr="00D6462B" w:rsidRDefault="0069359E" w:rsidP="008D02BD">
      <w:pPr>
        <w:pStyle w:val="ListParagraph"/>
        <w:numPr>
          <w:ilvl w:val="1"/>
          <w:numId w:val="1"/>
        </w:numPr>
      </w:pPr>
      <w:r>
        <w:t xml:space="preserve">Here are a few other suggestions of information study teams find helpful to be included within a recruitment report </w:t>
      </w:r>
      <w:proofErr w:type="gramStart"/>
      <w:r>
        <w:t>and also</w:t>
      </w:r>
      <w:proofErr w:type="gramEnd"/>
      <w:r>
        <w:t xml:space="preserve"> need to be IRB approved: </w:t>
      </w:r>
      <w:r w:rsidRPr="00D6462B">
        <w:t xml:space="preserve"> </w:t>
      </w:r>
    </w:p>
    <w:p w14:paraId="022EE680" w14:textId="77777777" w:rsidR="0069359E" w:rsidRPr="00D6462B" w:rsidRDefault="0069359E" w:rsidP="0069359E">
      <w:pPr>
        <w:pStyle w:val="ListParagraph"/>
        <w:numPr>
          <w:ilvl w:val="2"/>
          <w:numId w:val="1"/>
        </w:numPr>
      </w:pPr>
      <w:r>
        <w:t xml:space="preserve">Patient </w:t>
      </w:r>
      <w:r w:rsidRPr="00D6462B">
        <w:t>Name</w:t>
      </w:r>
    </w:p>
    <w:p w14:paraId="5C4D7B83" w14:textId="77777777" w:rsidR="0069359E" w:rsidRPr="00D6462B" w:rsidRDefault="0069359E" w:rsidP="0069359E">
      <w:pPr>
        <w:pStyle w:val="ListParagraph"/>
        <w:numPr>
          <w:ilvl w:val="2"/>
          <w:numId w:val="1"/>
        </w:numPr>
      </w:pPr>
      <w:r w:rsidRPr="00D6462B">
        <w:t>MRN</w:t>
      </w:r>
    </w:p>
    <w:p w14:paraId="23884795" w14:textId="77777777" w:rsidR="0069359E" w:rsidRPr="00D6462B" w:rsidRDefault="0069359E" w:rsidP="0069359E">
      <w:pPr>
        <w:pStyle w:val="ListParagraph"/>
        <w:numPr>
          <w:ilvl w:val="2"/>
          <w:numId w:val="1"/>
        </w:numPr>
      </w:pPr>
      <w:r>
        <w:t>Z</w:t>
      </w:r>
      <w:r w:rsidRPr="00D6462B">
        <w:t xml:space="preserve">ip </w:t>
      </w:r>
      <w:r>
        <w:t>C</w:t>
      </w:r>
      <w:r w:rsidRPr="00D6462B">
        <w:t>ode (this helps you target patients who live in the area)</w:t>
      </w:r>
    </w:p>
    <w:p w14:paraId="3E2ED454" w14:textId="77777777" w:rsidR="0069359E" w:rsidRPr="00D6462B" w:rsidRDefault="0069359E" w:rsidP="0069359E">
      <w:pPr>
        <w:pStyle w:val="ListParagraph"/>
        <w:numPr>
          <w:ilvl w:val="2"/>
          <w:numId w:val="1"/>
        </w:numPr>
      </w:pPr>
      <w:r>
        <w:t>Data Element of Specific Provider (ex. “Data element of dermatology provider seen most recently”). Please ensure the specific providers requested match your recruitment methods.</w:t>
      </w:r>
    </w:p>
    <w:p w14:paraId="25947302" w14:textId="77777777" w:rsidR="0069359E" w:rsidRDefault="0069359E" w:rsidP="0069359E">
      <w:pPr>
        <w:pStyle w:val="ListParagraph"/>
        <w:numPr>
          <w:ilvl w:val="3"/>
          <w:numId w:val="1"/>
        </w:numPr>
      </w:pPr>
      <w:r w:rsidRPr="0C4315A4">
        <w:rPr>
          <w:rFonts w:eastAsia="Calibri"/>
        </w:rPr>
        <w:t>This may include PI and C</w:t>
      </w:r>
      <w:r>
        <w:rPr>
          <w:rFonts w:eastAsia="Calibri"/>
        </w:rPr>
        <w:t>o</w:t>
      </w:r>
      <w:r w:rsidRPr="0C4315A4">
        <w:rPr>
          <w:rFonts w:eastAsia="Calibri"/>
        </w:rPr>
        <w:t>-Is listed on the IRB approved study or the PCP provider for the patient</w:t>
      </w:r>
      <w:r>
        <w:rPr>
          <w:rFonts w:eastAsia="Calibri"/>
        </w:rPr>
        <w:t>,</w:t>
      </w:r>
      <w:r w:rsidRPr="0C4315A4">
        <w:rPr>
          <w:rFonts w:eastAsia="Calibri"/>
        </w:rPr>
        <w:t xml:space="preserve"> depending on your specific approved recruitment methods.</w:t>
      </w:r>
    </w:p>
    <w:p w14:paraId="4B0CDB0F" w14:textId="77777777" w:rsidR="0069359E" w:rsidRPr="00D6462B" w:rsidRDefault="0069359E" w:rsidP="0069359E">
      <w:pPr>
        <w:pStyle w:val="ListParagraph"/>
        <w:numPr>
          <w:ilvl w:val="2"/>
          <w:numId w:val="1"/>
        </w:numPr>
      </w:pPr>
      <w:r>
        <w:t>Data Element of Specific Provider Department (ex. “Data element of Dr. Smith’s department” or “Data element of department where patient was last seen”)</w:t>
      </w:r>
    </w:p>
    <w:p w14:paraId="473CA54A" w14:textId="77777777" w:rsidR="0069359E" w:rsidRDefault="0069359E" w:rsidP="0069359E">
      <w:pPr>
        <w:pStyle w:val="ListParagraph"/>
        <w:numPr>
          <w:ilvl w:val="2"/>
          <w:numId w:val="1"/>
        </w:numPr>
      </w:pPr>
      <w:r>
        <w:t>Date of last visit at MUSC (this helps reach out to patients who have come to MUSC more recently)</w:t>
      </w:r>
    </w:p>
    <w:p w14:paraId="37E9FBD1" w14:textId="7C9DF5B9" w:rsidR="0069359E" w:rsidRDefault="0069359E" w:rsidP="0069359E">
      <w:pPr>
        <w:pStyle w:val="ListParagraph"/>
        <w:ind w:left="1440"/>
      </w:pPr>
      <w:r>
        <w:t>Phone Number, Email or other contact information as specified in your IRB application</w:t>
      </w:r>
    </w:p>
    <w:p w14:paraId="4C34BAC1" w14:textId="593B4789" w:rsidR="0069359E" w:rsidRDefault="0069359E" w:rsidP="008D02BD">
      <w:pPr>
        <w:pStyle w:val="ListParagraph"/>
        <w:numPr>
          <w:ilvl w:val="1"/>
          <w:numId w:val="1"/>
        </w:numPr>
      </w:pPr>
      <w:r>
        <w:lastRenderedPageBreak/>
        <w:t>Ensure a data “Start Date” is included within your IRB application to include all TriNetX data in your export (suggested start date is May 17, 2012</w:t>
      </w:r>
      <w:r w:rsidR="008D02BD">
        <w:t xml:space="preserve"> if you want to include all data in </w:t>
      </w:r>
      <w:proofErr w:type="spellStart"/>
      <w:r w:rsidR="008D02BD">
        <w:t>TriNetX</w:t>
      </w:r>
      <w:proofErr w:type="spellEnd"/>
      <w:r>
        <w:t xml:space="preserve">). </w:t>
      </w:r>
    </w:p>
    <w:p w14:paraId="092316DE" w14:textId="77777777" w:rsidR="006A49C1" w:rsidRDefault="006A49C1" w:rsidP="00D6462B">
      <w:pPr>
        <w:pStyle w:val="ListParagraph"/>
        <w:numPr>
          <w:ilvl w:val="0"/>
          <w:numId w:val="1"/>
        </w:numPr>
      </w:pPr>
      <w:r>
        <w:t>Build a query in Tri</w:t>
      </w:r>
      <w:r w:rsidR="002F36E4">
        <w:t>N</w:t>
      </w:r>
      <w:r>
        <w:t>etX</w:t>
      </w:r>
      <w:r w:rsidR="002F36E4">
        <w:t xml:space="preserve"> </w:t>
      </w:r>
    </w:p>
    <w:p w14:paraId="2230F7C6" w14:textId="77777777" w:rsidR="002F36E4" w:rsidRDefault="002F36E4" w:rsidP="002F36E4">
      <w:pPr>
        <w:pStyle w:val="ListParagraph"/>
        <w:numPr>
          <w:ilvl w:val="1"/>
          <w:numId w:val="1"/>
        </w:numPr>
      </w:pPr>
      <w:r>
        <w:t>Ensure “Study Name”</w:t>
      </w:r>
      <w:r w:rsidR="001B046F">
        <w:t xml:space="preserve"> includes your SPARC number in the following format: “SPARCXXXXX”</w:t>
      </w:r>
    </w:p>
    <w:p w14:paraId="4B9E3874" w14:textId="77777777" w:rsidR="006A49C1" w:rsidRDefault="006A49C1" w:rsidP="006A49C1">
      <w:pPr>
        <w:pStyle w:val="ListParagraph"/>
        <w:numPr>
          <w:ilvl w:val="1"/>
          <w:numId w:val="1"/>
        </w:numPr>
      </w:pPr>
      <w:r>
        <w:t>If you need assistance</w:t>
      </w:r>
      <w:r w:rsidR="002F36E4">
        <w:t>,</w:t>
      </w:r>
      <w:r>
        <w:t xml:space="preserve"> submit a </w:t>
      </w:r>
      <w:r w:rsidR="00437470">
        <w:t>self-service</w:t>
      </w:r>
      <w:r>
        <w:t xml:space="preserve"> </w:t>
      </w:r>
      <w:r w:rsidR="00F450E7">
        <w:t>feasibility</w:t>
      </w:r>
      <w:r>
        <w:t xml:space="preserve"> SPARCRequest </w:t>
      </w:r>
      <w:r w:rsidR="002F36E4" w:rsidRPr="002F36E4">
        <w:rPr>
          <w:i/>
        </w:rPr>
        <w:t>or</w:t>
      </w:r>
      <w:r w:rsidR="002F36E4">
        <w:t xml:space="preserve"> access</w:t>
      </w:r>
    </w:p>
    <w:p w14:paraId="0FE88599" w14:textId="0B1C4A09" w:rsidR="006A49C1" w:rsidRDefault="006A49C1" w:rsidP="00437470">
      <w:pPr>
        <w:pStyle w:val="ListParagraph"/>
        <w:ind w:left="1440"/>
      </w:pPr>
      <w:r>
        <w:t>“Design Assistance” on the left side in the TriNetX application</w:t>
      </w:r>
      <w:r w:rsidR="001B046F">
        <w:t xml:space="preserve">. </w:t>
      </w:r>
    </w:p>
    <w:p w14:paraId="2326A0F1" w14:textId="2A1D2298" w:rsidR="007120BB" w:rsidRDefault="00437470" w:rsidP="00437470">
      <w:pPr>
        <w:pStyle w:val="ListParagraph"/>
        <w:numPr>
          <w:ilvl w:val="0"/>
          <w:numId w:val="1"/>
        </w:numPr>
      </w:pPr>
      <w:r>
        <w:t xml:space="preserve">Star </w:t>
      </w:r>
      <w:r w:rsidR="001E4DD2">
        <w:t>your</w:t>
      </w:r>
      <w:r>
        <w:t xml:space="preserve"> final query version on the </w:t>
      </w:r>
      <w:r w:rsidR="007120BB">
        <w:t>right-hand</w:t>
      </w:r>
      <w:r>
        <w:t xml:space="preserve"> side</w:t>
      </w:r>
      <w:r w:rsidR="007120BB">
        <w:t xml:space="preserve"> and name final query:</w:t>
      </w:r>
    </w:p>
    <w:p w14:paraId="1BF91093" w14:textId="3A79BC5D" w:rsidR="00437470" w:rsidRDefault="007120BB" w:rsidP="007120BB">
      <w:pPr>
        <w:pStyle w:val="ListParagraph"/>
        <w:numPr>
          <w:ilvl w:val="1"/>
          <w:numId w:val="1"/>
        </w:numPr>
      </w:pPr>
      <w:r>
        <w:t>U</w:t>
      </w:r>
      <w:r w:rsidR="00437470">
        <w:t xml:space="preserve">se the pencil to </w:t>
      </w:r>
      <w:r w:rsidR="005162C2">
        <w:t>name</w:t>
      </w:r>
      <w:r w:rsidR="001E4DD2">
        <w:t>,</w:t>
      </w:r>
      <w:r w:rsidR="005162C2">
        <w:t xml:space="preserve"> put</w:t>
      </w:r>
      <w:r w:rsidR="001E4DD2">
        <w:t>ting</w:t>
      </w:r>
      <w:r w:rsidR="00437470">
        <w:t xml:space="preserve"> “</w:t>
      </w:r>
      <w:r>
        <w:t>F</w:t>
      </w:r>
      <w:r w:rsidR="005162C2">
        <w:t>inal</w:t>
      </w:r>
      <w:r w:rsidR="00437470">
        <w:t>”</w:t>
      </w:r>
      <w:r w:rsidR="005162C2">
        <w:t xml:space="preserve"> on that query version</w:t>
      </w:r>
    </w:p>
    <w:p w14:paraId="67411A56" w14:textId="67C8170B" w:rsidR="00437470" w:rsidRPr="00D6462B" w:rsidRDefault="0C4315A4" w:rsidP="00FF2A21">
      <w:pPr>
        <w:pStyle w:val="ListParagraph"/>
        <w:numPr>
          <w:ilvl w:val="0"/>
          <w:numId w:val="1"/>
        </w:numPr>
      </w:pPr>
      <w:r>
        <w:t>Go to Study Management (on the left panel) &gt; Team &gt; “Share Study” with Katie Kirchoff, Lynn Patterson and Alex Smith.</w:t>
      </w:r>
    </w:p>
    <w:p w14:paraId="479C4E1A" w14:textId="77777777" w:rsidR="00D6462B" w:rsidRDefault="00D6462B" w:rsidP="00D6462B">
      <w:pPr>
        <w:pStyle w:val="ListParagraph"/>
        <w:numPr>
          <w:ilvl w:val="0"/>
          <w:numId w:val="1"/>
        </w:numPr>
      </w:pPr>
      <w:r w:rsidRPr="00D6462B">
        <w:t xml:space="preserve">Submit a Research Data SPARCRequest </w:t>
      </w:r>
      <w:r w:rsidR="00C26113">
        <w:t>(</w:t>
      </w:r>
      <w:hyperlink r:id="rId10" w:history="1">
        <w:r w:rsidR="00C26113">
          <w:rPr>
            <w:rStyle w:val="Hyperlink"/>
          </w:rPr>
          <w:t>https://sparc.musc.edu/</w:t>
        </w:r>
      </w:hyperlink>
      <w:r w:rsidR="00C26113">
        <w:t>)</w:t>
      </w:r>
    </w:p>
    <w:p w14:paraId="526D14C2" w14:textId="61D40370" w:rsidR="00AC17C6" w:rsidRDefault="00AC17C6">
      <w:pPr>
        <w:pStyle w:val="ListParagraph"/>
        <w:numPr>
          <w:ilvl w:val="1"/>
          <w:numId w:val="1"/>
        </w:numPr>
      </w:pPr>
      <w:r>
        <w:t xml:space="preserve">“Research Data Request” can be found under </w:t>
      </w:r>
      <w:r w:rsidR="00B166FB">
        <w:t>“</w:t>
      </w:r>
      <w:r>
        <w:t>SCTR</w:t>
      </w:r>
      <w:r w:rsidR="00B166FB">
        <w:t>”</w:t>
      </w:r>
      <w:r>
        <w:t xml:space="preserve"> on the homepage of SPARC</w:t>
      </w:r>
    </w:p>
    <w:p w14:paraId="1D94C272" w14:textId="7DA65FA2" w:rsidR="00382757" w:rsidRPr="00D6462B" w:rsidRDefault="00A13853" w:rsidP="00A13853">
      <w:pPr>
        <w:ind w:left="1440"/>
      </w:pPr>
      <w:r>
        <w:rPr>
          <w:noProof/>
        </w:rPr>
        <w:drawing>
          <wp:inline distT="0" distB="0" distL="0" distR="0" wp14:anchorId="72AFB2E6" wp14:editId="7F7B7A2E">
            <wp:extent cx="2857500" cy="252600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rc data request w circles.png"/>
                    <pic:cNvPicPr/>
                  </pic:nvPicPr>
                  <pic:blipFill rotWithShape="1">
                    <a:blip r:embed="rId11" cstate="print">
                      <a:extLst>
                        <a:ext uri="{28A0092B-C50C-407E-A947-70E740481C1C}">
                          <a14:useLocalDpi xmlns:a14="http://schemas.microsoft.com/office/drawing/2010/main" val="0"/>
                        </a:ext>
                      </a:extLst>
                    </a:blip>
                    <a:srcRect b="1826"/>
                    <a:stretch/>
                  </pic:blipFill>
                  <pic:spPr bwMode="auto">
                    <a:xfrm>
                      <a:off x="0" y="0"/>
                      <a:ext cx="2918459" cy="2579894"/>
                    </a:xfrm>
                    <a:prstGeom prst="rect">
                      <a:avLst/>
                    </a:prstGeom>
                    <a:ln>
                      <a:noFill/>
                    </a:ln>
                    <a:extLst>
                      <a:ext uri="{53640926-AAD7-44D8-BBD7-CCE9431645EC}">
                        <a14:shadowObscured xmlns:a14="http://schemas.microsoft.com/office/drawing/2010/main"/>
                      </a:ext>
                    </a:extLst>
                  </pic:spPr>
                </pic:pic>
              </a:graphicData>
            </a:graphic>
          </wp:inline>
        </w:drawing>
      </w:r>
    </w:p>
    <w:p w14:paraId="3DC24419" w14:textId="1FF40378" w:rsidR="00D6462B" w:rsidRPr="00D6462B" w:rsidRDefault="00D6462B" w:rsidP="00177566">
      <w:pPr>
        <w:pStyle w:val="ListParagraph"/>
        <w:numPr>
          <w:ilvl w:val="0"/>
          <w:numId w:val="1"/>
        </w:numPr>
      </w:pPr>
      <w:r w:rsidRPr="00D6462B">
        <w:t xml:space="preserve">BMIC will send a </w:t>
      </w:r>
      <w:proofErr w:type="spellStart"/>
      <w:r w:rsidRPr="00D6462B">
        <w:t>REDCap</w:t>
      </w:r>
      <w:proofErr w:type="spellEnd"/>
      <w:r w:rsidRPr="00D6462B">
        <w:t xml:space="preserve"> form </w:t>
      </w:r>
      <w:r w:rsidR="00177566">
        <w:t xml:space="preserve">link </w:t>
      </w:r>
      <w:r w:rsidRPr="00D6462B">
        <w:t xml:space="preserve">to complete (it should be within 24-48 hours).  </w:t>
      </w:r>
      <w:r w:rsidR="00177566">
        <w:t>Here is the link that will be sent to you (</w:t>
      </w:r>
      <w:hyperlink r:id="rId12" w:history="1">
        <w:r w:rsidR="00177566" w:rsidRPr="003F0A78">
          <w:rPr>
            <w:rStyle w:val="Hyperlink"/>
          </w:rPr>
          <w:t>https://redcap.musc.edu/surveys/?s=T7YXHADCY9</w:t>
        </w:r>
      </w:hyperlink>
      <w:r w:rsidR="00177566">
        <w:t>)</w:t>
      </w:r>
    </w:p>
    <w:p w14:paraId="60BB42F4" w14:textId="06646715" w:rsidR="00D6462B" w:rsidRPr="00D6462B" w:rsidRDefault="00D6462B" w:rsidP="00D6462B">
      <w:pPr>
        <w:pStyle w:val="ListParagraph"/>
        <w:numPr>
          <w:ilvl w:val="1"/>
          <w:numId w:val="1"/>
        </w:numPr>
      </w:pPr>
      <w:r w:rsidRPr="00D6462B">
        <w:t>Be sure to mark Yes on the question “Has a Tri</w:t>
      </w:r>
      <w:r w:rsidR="00C26113">
        <w:t>N</w:t>
      </w:r>
      <w:r w:rsidRPr="00D6462B">
        <w:t>et</w:t>
      </w:r>
      <w:r w:rsidR="00C26113">
        <w:t>X</w:t>
      </w:r>
      <w:r w:rsidRPr="00D6462B">
        <w:t xml:space="preserve"> </w:t>
      </w:r>
      <w:r w:rsidR="00C26113">
        <w:t>q</w:t>
      </w:r>
      <w:r w:rsidRPr="00D6462B">
        <w:t xml:space="preserve">uery been created with the SCTR </w:t>
      </w:r>
      <w:r w:rsidR="00C26113">
        <w:t>f</w:t>
      </w:r>
      <w:r w:rsidRPr="00D6462B">
        <w:t>easibility team for use with this data request?”</w:t>
      </w:r>
    </w:p>
    <w:p w14:paraId="0B047C9C" w14:textId="54D33E5F" w:rsidR="00D6462B" w:rsidRPr="00D6462B" w:rsidRDefault="00C26113" w:rsidP="00D6462B">
      <w:pPr>
        <w:pStyle w:val="ListParagraph"/>
        <w:numPr>
          <w:ilvl w:val="1"/>
          <w:numId w:val="1"/>
        </w:numPr>
      </w:pPr>
      <w:r>
        <w:t xml:space="preserve">Suggested </w:t>
      </w:r>
      <w:r w:rsidR="00AC17C6">
        <w:t>“S</w:t>
      </w:r>
      <w:r>
        <w:t xml:space="preserve">tart </w:t>
      </w:r>
      <w:r w:rsidR="00AC17C6">
        <w:t>D</w:t>
      </w:r>
      <w:r>
        <w:t>ate</w:t>
      </w:r>
      <w:r w:rsidR="00AC17C6">
        <w:t>”</w:t>
      </w:r>
      <w:r>
        <w:t xml:space="preserve"> to use is May 17, 2012 to include all TriNetX data in your export</w:t>
      </w:r>
    </w:p>
    <w:p w14:paraId="462D2AB6" w14:textId="470CAB60" w:rsidR="00D6462B" w:rsidRPr="00D6462B" w:rsidRDefault="00AC17C6" w:rsidP="00D6462B">
      <w:pPr>
        <w:pStyle w:val="ListParagraph"/>
        <w:numPr>
          <w:ilvl w:val="1"/>
          <w:numId w:val="1"/>
        </w:numPr>
      </w:pPr>
      <w:r>
        <w:t>“End Date” should be the date</w:t>
      </w:r>
      <w:r w:rsidR="00D6462B" w:rsidRPr="00D6462B">
        <w:t xml:space="preserve"> you expect recruitment to end (even if that is 2-3 years from now, this will allow you to pull updated queries without having the study to be reviewed by the DRC each time)</w:t>
      </w:r>
    </w:p>
    <w:p w14:paraId="6C7A37AC" w14:textId="52342B2F" w:rsidR="00BC04C7" w:rsidRDefault="00D6462B" w:rsidP="008D02BD">
      <w:pPr>
        <w:pStyle w:val="ListParagraph"/>
        <w:numPr>
          <w:ilvl w:val="1"/>
          <w:numId w:val="1"/>
        </w:numPr>
      </w:pPr>
      <w:r w:rsidRPr="00D6462B">
        <w:t xml:space="preserve">In the </w:t>
      </w:r>
      <w:r w:rsidR="00BC04C7">
        <w:t>section under</w:t>
      </w:r>
      <w:r w:rsidRPr="00D6462B">
        <w:t xml:space="preserve"> “In a few words, desc</w:t>
      </w:r>
      <w:r w:rsidR="00FF2A21">
        <w:t>ribe what you are looking for”</w:t>
      </w:r>
      <w:r w:rsidR="00BC04C7">
        <w:t xml:space="preserve">, list </w:t>
      </w:r>
      <w:r w:rsidRPr="00D6462B">
        <w:t>the information</w:t>
      </w:r>
      <w:r w:rsidR="00F16178">
        <w:t xml:space="preserve"> you would like returne</w:t>
      </w:r>
      <w:r w:rsidR="00A00A4D">
        <w:t>d and has been approved in your IRB application.</w:t>
      </w:r>
      <w:r w:rsidR="00F16178">
        <w:t xml:space="preserve"> </w:t>
      </w:r>
    </w:p>
    <w:p w14:paraId="366990CD" w14:textId="0B7F3E9F" w:rsidR="008D02BD" w:rsidRDefault="008D02BD" w:rsidP="008D02BD">
      <w:pPr>
        <w:pStyle w:val="ListParagraph"/>
        <w:numPr>
          <w:ilvl w:val="2"/>
          <w:numId w:val="1"/>
        </w:numPr>
      </w:pPr>
      <w:r>
        <w:t>Refer to suggestions listed in 1.c</w:t>
      </w:r>
    </w:p>
    <w:p w14:paraId="40C7FC2E" w14:textId="769ED343" w:rsidR="00691809" w:rsidRDefault="00691809" w:rsidP="00691809">
      <w:pPr>
        <w:pStyle w:val="ListParagraph"/>
        <w:numPr>
          <w:ilvl w:val="0"/>
          <w:numId w:val="1"/>
        </w:numPr>
      </w:pPr>
      <w:r>
        <w:t xml:space="preserve">Once the data request has been processed, </w:t>
      </w:r>
      <w:r w:rsidR="00BC04C7">
        <w:t>the Research Preferences Manager will reach out to schedule a consultation</w:t>
      </w:r>
      <w:r>
        <w:t>.</w:t>
      </w:r>
      <w:r w:rsidR="00751D9E">
        <w:t xml:space="preserve"> All study team members, except for faculty PIs, who wish to receive access to the recruitment report, will need to be present at the consultation. For any IRB applications that have a listed mentor, both the mentor and PI must be present at the consultation. </w:t>
      </w:r>
    </w:p>
    <w:p w14:paraId="441C0018" w14:textId="49EC7CDC" w:rsidR="00BC04C7" w:rsidRPr="00D6462B" w:rsidRDefault="0C4315A4" w:rsidP="00691809">
      <w:pPr>
        <w:pStyle w:val="ListParagraph"/>
        <w:numPr>
          <w:ilvl w:val="0"/>
          <w:numId w:val="1"/>
        </w:numPr>
      </w:pPr>
      <w:r>
        <w:t xml:space="preserve">After the consultation has been completed, the </w:t>
      </w:r>
      <w:r w:rsidR="00751D9E">
        <w:t xml:space="preserve">attending study team members </w:t>
      </w:r>
      <w:r>
        <w:t xml:space="preserve">will receive </w:t>
      </w:r>
      <w:proofErr w:type="spellStart"/>
      <w:r>
        <w:t>REDCap</w:t>
      </w:r>
      <w:proofErr w:type="spellEnd"/>
      <w:r>
        <w:t xml:space="preserve"> access to the data requested, where all cold contact attempts should be recorded for the respective study.</w:t>
      </w:r>
    </w:p>
    <w:sectPr w:rsidR="00BC04C7" w:rsidRPr="00D6462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73769" w14:textId="77777777" w:rsidR="00742F4B" w:rsidRDefault="00742F4B" w:rsidP="005162C2">
      <w:r>
        <w:separator/>
      </w:r>
    </w:p>
  </w:endnote>
  <w:endnote w:type="continuationSeparator" w:id="0">
    <w:p w14:paraId="17B5011A" w14:textId="77777777" w:rsidR="00742F4B" w:rsidRDefault="00742F4B" w:rsidP="0051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8961192"/>
      <w:docPartObj>
        <w:docPartGallery w:val="Page Numbers (Bottom of Page)"/>
        <w:docPartUnique/>
      </w:docPartObj>
    </w:sdtPr>
    <w:sdtEndPr/>
    <w:sdtContent>
      <w:sdt>
        <w:sdtPr>
          <w:id w:val="-1769616900"/>
          <w:docPartObj>
            <w:docPartGallery w:val="Page Numbers (Top of Page)"/>
            <w:docPartUnique/>
          </w:docPartObj>
        </w:sdtPr>
        <w:sdtEndPr/>
        <w:sdtContent>
          <w:p w14:paraId="6EF6693B" w14:textId="0E0DB83B" w:rsidR="00CB3B3F" w:rsidRDefault="00CB3B3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A79DD7" w14:textId="77777777" w:rsidR="00CB3B3F" w:rsidRDefault="00CB3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553C1" w14:textId="77777777" w:rsidR="00742F4B" w:rsidRDefault="00742F4B" w:rsidP="005162C2">
      <w:r>
        <w:separator/>
      </w:r>
    </w:p>
  </w:footnote>
  <w:footnote w:type="continuationSeparator" w:id="0">
    <w:p w14:paraId="153CB481" w14:textId="77777777" w:rsidR="00742F4B" w:rsidRDefault="00742F4B" w:rsidP="00516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66496" w14:textId="77777777" w:rsidR="005162C2" w:rsidRPr="00D6462B" w:rsidRDefault="005162C2" w:rsidP="005162C2">
    <w:pPr>
      <w:jc w:val="center"/>
      <w:rPr>
        <w:b/>
        <w:smallCaps/>
        <w:sz w:val="28"/>
        <w:szCs w:val="28"/>
      </w:rPr>
    </w:pPr>
    <w:r w:rsidRPr="00D6462B">
      <w:rPr>
        <w:b/>
        <w:smallCaps/>
        <w:sz w:val="28"/>
        <w:szCs w:val="28"/>
      </w:rPr>
      <w:t xml:space="preserve">Process to </w:t>
    </w:r>
    <w:r>
      <w:rPr>
        <w:b/>
        <w:smallCaps/>
        <w:sz w:val="28"/>
        <w:szCs w:val="28"/>
      </w:rPr>
      <w:t xml:space="preserve">Build and </w:t>
    </w:r>
    <w:r w:rsidRPr="00D6462B">
      <w:rPr>
        <w:b/>
        <w:smallCaps/>
        <w:sz w:val="28"/>
        <w:szCs w:val="28"/>
      </w:rPr>
      <w:t>obtain a TriNetX export list for recruitment</w:t>
    </w:r>
  </w:p>
  <w:p w14:paraId="73EDD07D" w14:textId="77777777" w:rsidR="005162C2" w:rsidRPr="005162C2" w:rsidRDefault="005162C2" w:rsidP="00516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04B10"/>
    <w:multiLevelType w:val="hybridMultilevel"/>
    <w:tmpl w:val="51549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2B"/>
    <w:rsid w:val="00016EDB"/>
    <w:rsid w:val="000622E1"/>
    <w:rsid w:val="001342B1"/>
    <w:rsid w:val="00177566"/>
    <w:rsid w:val="001B046F"/>
    <w:rsid w:val="001D222A"/>
    <w:rsid w:val="001E4DD2"/>
    <w:rsid w:val="002F36E4"/>
    <w:rsid w:val="003816FE"/>
    <w:rsid w:val="00382757"/>
    <w:rsid w:val="00437470"/>
    <w:rsid w:val="005162C2"/>
    <w:rsid w:val="00571FF8"/>
    <w:rsid w:val="00624DBD"/>
    <w:rsid w:val="00691809"/>
    <w:rsid w:val="0069359E"/>
    <w:rsid w:val="006A49C1"/>
    <w:rsid w:val="006F69B7"/>
    <w:rsid w:val="007120BB"/>
    <w:rsid w:val="0073217D"/>
    <w:rsid w:val="00742F4B"/>
    <w:rsid w:val="00751D9E"/>
    <w:rsid w:val="007A5E1B"/>
    <w:rsid w:val="007F4B4D"/>
    <w:rsid w:val="008252CA"/>
    <w:rsid w:val="00831D17"/>
    <w:rsid w:val="008D02BD"/>
    <w:rsid w:val="00906005"/>
    <w:rsid w:val="009928E8"/>
    <w:rsid w:val="009B0B37"/>
    <w:rsid w:val="00A00A4D"/>
    <w:rsid w:val="00A13853"/>
    <w:rsid w:val="00AC17C6"/>
    <w:rsid w:val="00B166FB"/>
    <w:rsid w:val="00B32FC4"/>
    <w:rsid w:val="00B50299"/>
    <w:rsid w:val="00B65480"/>
    <w:rsid w:val="00BC04C7"/>
    <w:rsid w:val="00BE1ED3"/>
    <w:rsid w:val="00C26113"/>
    <w:rsid w:val="00C85508"/>
    <w:rsid w:val="00CB3B3F"/>
    <w:rsid w:val="00D11715"/>
    <w:rsid w:val="00D6462B"/>
    <w:rsid w:val="00DB719A"/>
    <w:rsid w:val="00E55047"/>
    <w:rsid w:val="00E5608A"/>
    <w:rsid w:val="00E92226"/>
    <w:rsid w:val="00EC4515"/>
    <w:rsid w:val="00F16178"/>
    <w:rsid w:val="00F450E7"/>
    <w:rsid w:val="00F47128"/>
    <w:rsid w:val="00FB1E3B"/>
    <w:rsid w:val="00FD492B"/>
    <w:rsid w:val="00FF2A21"/>
    <w:rsid w:val="0C43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971E"/>
  <w15:docId w15:val="{2CA0CFD0-56F2-4041-A97D-023C9022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62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62B"/>
    <w:pPr>
      <w:ind w:left="720"/>
    </w:pPr>
  </w:style>
  <w:style w:type="character" w:styleId="Hyperlink">
    <w:name w:val="Hyperlink"/>
    <w:basedOn w:val="DefaultParagraphFont"/>
    <w:uiPriority w:val="99"/>
    <w:unhideWhenUsed/>
    <w:rsid w:val="00177566"/>
    <w:rPr>
      <w:color w:val="0000FF" w:themeColor="hyperlink"/>
      <w:u w:val="single"/>
    </w:rPr>
  </w:style>
  <w:style w:type="paragraph" w:styleId="Header">
    <w:name w:val="header"/>
    <w:basedOn w:val="Normal"/>
    <w:link w:val="HeaderChar"/>
    <w:uiPriority w:val="99"/>
    <w:unhideWhenUsed/>
    <w:rsid w:val="005162C2"/>
    <w:pPr>
      <w:tabs>
        <w:tab w:val="center" w:pos="4680"/>
        <w:tab w:val="right" w:pos="9360"/>
      </w:tabs>
    </w:pPr>
  </w:style>
  <w:style w:type="character" w:customStyle="1" w:styleId="HeaderChar">
    <w:name w:val="Header Char"/>
    <w:basedOn w:val="DefaultParagraphFont"/>
    <w:link w:val="Header"/>
    <w:uiPriority w:val="99"/>
    <w:rsid w:val="005162C2"/>
    <w:rPr>
      <w:rFonts w:ascii="Calibri" w:hAnsi="Calibri" w:cs="Times New Roman"/>
    </w:rPr>
  </w:style>
  <w:style w:type="paragraph" w:styleId="Footer">
    <w:name w:val="footer"/>
    <w:basedOn w:val="Normal"/>
    <w:link w:val="FooterChar"/>
    <w:uiPriority w:val="99"/>
    <w:unhideWhenUsed/>
    <w:rsid w:val="005162C2"/>
    <w:pPr>
      <w:tabs>
        <w:tab w:val="center" w:pos="4680"/>
        <w:tab w:val="right" w:pos="9360"/>
      </w:tabs>
    </w:pPr>
  </w:style>
  <w:style w:type="character" w:customStyle="1" w:styleId="FooterChar">
    <w:name w:val="Footer Char"/>
    <w:basedOn w:val="DefaultParagraphFont"/>
    <w:link w:val="Footer"/>
    <w:uiPriority w:val="99"/>
    <w:rsid w:val="005162C2"/>
    <w:rPr>
      <w:rFonts w:ascii="Calibri" w:hAnsi="Calibri" w:cs="Times New Roman"/>
    </w:rPr>
  </w:style>
  <w:style w:type="character" w:styleId="CommentReference">
    <w:name w:val="annotation reference"/>
    <w:basedOn w:val="DefaultParagraphFont"/>
    <w:uiPriority w:val="99"/>
    <w:semiHidden/>
    <w:unhideWhenUsed/>
    <w:rsid w:val="001B046F"/>
    <w:rPr>
      <w:sz w:val="16"/>
      <w:szCs w:val="16"/>
    </w:rPr>
  </w:style>
  <w:style w:type="paragraph" w:styleId="CommentText">
    <w:name w:val="annotation text"/>
    <w:basedOn w:val="Normal"/>
    <w:link w:val="CommentTextChar"/>
    <w:uiPriority w:val="99"/>
    <w:semiHidden/>
    <w:unhideWhenUsed/>
    <w:rsid w:val="001B046F"/>
    <w:rPr>
      <w:sz w:val="20"/>
      <w:szCs w:val="20"/>
    </w:rPr>
  </w:style>
  <w:style w:type="character" w:customStyle="1" w:styleId="CommentTextChar">
    <w:name w:val="Comment Text Char"/>
    <w:basedOn w:val="DefaultParagraphFont"/>
    <w:link w:val="CommentText"/>
    <w:uiPriority w:val="99"/>
    <w:semiHidden/>
    <w:rsid w:val="001B046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046F"/>
    <w:rPr>
      <w:b/>
      <w:bCs/>
    </w:rPr>
  </w:style>
  <w:style w:type="character" w:customStyle="1" w:styleId="CommentSubjectChar">
    <w:name w:val="Comment Subject Char"/>
    <w:basedOn w:val="CommentTextChar"/>
    <w:link w:val="CommentSubject"/>
    <w:uiPriority w:val="99"/>
    <w:semiHidden/>
    <w:rsid w:val="001B046F"/>
    <w:rPr>
      <w:rFonts w:ascii="Calibri" w:hAnsi="Calibri" w:cs="Times New Roman"/>
      <w:b/>
      <w:bCs/>
      <w:sz w:val="20"/>
      <w:szCs w:val="20"/>
    </w:rPr>
  </w:style>
  <w:style w:type="paragraph" w:styleId="BalloonText">
    <w:name w:val="Balloon Text"/>
    <w:basedOn w:val="Normal"/>
    <w:link w:val="BalloonTextChar"/>
    <w:uiPriority w:val="99"/>
    <w:semiHidden/>
    <w:unhideWhenUsed/>
    <w:rsid w:val="001B04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46F"/>
    <w:rPr>
      <w:rFonts w:ascii="Segoe UI" w:hAnsi="Segoe UI" w:cs="Segoe UI"/>
      <w:sz w:val="18"/>
      <w:szCs w:val="18"/>
    </w:rPr>
  </w:style>
  <w:style w:type="character" w:styleId="UnresolvedMention">
    <w:name w:val="Unresolved Mention"/>
    <w:basedOn w:val="DefaultParagraphFont"/>
    <w:uiPriority w:val="99"/>
    <w:semiHidden/>
    <w:unhideWhenUsed/>
    <w:rsid w:val="001B046F"/>
    <w:rPr>
      <w:color w:val="605E5C"/>
      <w:shd w:val="clear" w:color="auto" w:fill="E1DFDD"/>
    </w:rPr>
  </w:style>
  <w:style w:type="paragraph" w:styleId="Revision">
    <w:name w:val="Revision"/>
    <w:hidden/>
    <w:uiPriority w:val="99"/>
    <w:semiHidden/>
    <w:rsid w:val="00BE1ED3"/>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BC04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055236">
      <w:bodyDiv w:val="1"/>
      <w:marLeft w:val="0"/>
      <w:marRight w:val="0"/>
      <w:marTop w:val="0"/>
      <w:marBottom w:val="0"/>
      <w:divBdr>
        <w:top w:val="none" w:sz="0" w:space="0" w:color="auto"/>
        <w:left w:val="none" w:sz="0" w:space="0" w:color="auto"/>
        <w:bottom w:val="none" w:sz="0" w:space="0" w:color="auto"/>
        <w:right w:val="none" w:sz="0" w:space="0" w:color="auto"/>
      </w:divBdr>
    </w:div>
    <w:div w:id="197663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c.musc.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search.musc.edu/resources/sctr/about/success/recruitment/patient-outreach" TargetMode="External"/><Relationship Id="rId12" Type="http://schemas.openxmlformats.org/officeDocument/2006/relationships/hyperlink" Target="https://redcap.musc.edu/surveys/?s=T7YXHADCY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parc.musc.ed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Medical University of South Carolina</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Signe Denmark</dc:creator>
  <cp:lastModifiedBy>Cameron, Amanda M</cp:lastModifiedBy>
  <cp:revision>2</cp:revision>
  <dcterms:created xsi:type="dcterms:W3CDTF">2021-05-12T18:04:00Z</dcterms:created>
  <dcterms:modified xsi:type="dcterms:W3CDTF">2021-05-12T18:04:00Z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1387421551</vt:i4>
  </property>
  <property fmtid="{D5CDD505-2E9C-101B-9397-08002B2CF9AE}" pid="3" name="_NewReviewCycle">
    <vt:lpwstr/>
  </property>
  <property fmtid="{D5CDD505-2E9C-101B-9397-08002B2CF9AE}" pid="4" name="_EmailSubject">
    <vt:lpwstr>TriNetX Export List for Recruitment Process for Study Teams document on BMIC page update </vt:lpwstr>
  </property>
  <property fmtid="{D5CDD505-2E9C-101B-9397-08002B2CF9AE}" pid="5" name="_AuthorEmail">
    <vt:lpwstr>cameroa@musc.edu</vt:lpwstr>
  </property>
  <property fmtid="{D5CDD505-2E9C-101B-9397-08002B2CF9AE}" pid="6" name="_AuthorEmailDisplayName">
    <vt:lpwstr>Cameron, Amanda M</vt:lpwstr>
  </property>
  <property fmtid="{D5CDD505-2E9C-101B-9397-08002B2CF9AE}" pid="7" name="_PreviousAdHocReviewCycleID">
    <vt:i4>-1386644844</vt:i4>
  </property>
</Properties>
</file>